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«Средняя общеобразовательная школа № 31» города Калуги</w:t>
      </w: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Рассмотрено                                                                                             Утверждаю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на заседании педагогического                                                               приказом директора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совета школы                     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                      № 75/01-09 от 30.08.2023</w:t>
      </w:r>
    </w:p>
    <w:p w:rsidR="000032CC" w:rsidRPr="004228CA" w:rsidRDefault="00F40C42" w:rsidP="000032CC">
      <w:pPr>
        <w:tabs>
          <w:tab w:val="left" w:pos="5593"/>
        </w:tabs>
        <w:spacing w:before="0" w:beforeAutospacing="0" w:after="200" w:afterAutospacing="0"/>
        <w:jc w:val="both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Протокол № 1 от 30.08.2023</w:t>
      </w: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5AEF" w:rsidRDefault="004E5AEF" w:rsidP="000032CC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4E5AEF" w:rsidRDefault="004E5AEF">
      <w:pPr>
        <w:jc w:val="center"/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9A7603" w:rsidRPr="00126169" w:rsidRDefault="0068259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курса внеурочной деятельности «Билет в будущее»</w:t>
      </w:r>
      <w:r w:rsidRPr="00126169">
        <w:rPr>
          <w:lang w:val="ru-RU"/>
        </w:rPr>
        <w:br/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(«Россия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 горизонты»)</w:t>
      </w:r>
      <w:r w:rsidRPr="00126169">
        <w:rPr>
          <w:lang w:val="ru-RU"/>
        </w:rPr>
        <w:br/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6–9-х классов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>
        <w:rPr>
          <w:b/>
          <w:bCs/>
          <w:color w:val="252525"/>
          <w:spacing w:val="-2"/>
          <w:sz w:val="42"/>
          <w:szCs w:val="42"/>
          <w:lang w:val="ru-RU"/>
        </w:rPr>
        <w:t xml:space="preserve">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Срок реализации – 4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года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Возраст обучающихся- 12-16</w:t>
      </w:r>
      <w:r w:rsidRPr="004228C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лет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228CA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Автор программы:</w:t>
      </w:r>
    </w:p>
    <w:p w:rsidR="000032CC" w:rsidRDefault="00604279" w:rsidP="00604279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Игнатьева Т.В.,</w:t>
      </w:r>
    </w:p>
    <w:p w:rsidR="00604279" w:rsidRPr="004228CA" w:rsidRDefault="00604279" w:rsidP="00604279">
      <w:pPr>
        <w:tabs>
          <w:tab w:val="left" w:pos="5593"/>
        </w:tabs>
        <w:spacing w:before="0" w:beforeAutospacing="0" w:after="200" w:afterAutospacing="0" w:line="276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замдиректора по ВР</w:t>
      </w: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0032CC" w:rsidRPr="004228CA" w:rsidRDefault="000032CC" w:rsidP="000032CC">
      <w:pPr>
        <w:tabs>
          <w:tab w:val="left" w:pos="5593"/>
        </w:tabs>
        <w:spacing w:before="0" w:beforeAutospacing="0" w:after="200" w:afterAutospacing="0" w:line="276" w:lineRule="auto"/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</w:pPr>
    </w:p>
    <w:p w:rsidR="00914198" w:rsidRDefault="00914198" w:rsidP="00914198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Калуга, 2023</w:t>
      </w:r>
    </w:p>
    <w:p w:rsidR="00604279" w:rsidRDefault="00604279" w:rsidP="00914198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</w:p>
    <w:p w:rsidR="009A7603" w:rsidRPr="00914198" w:rsidRDefault="00682591" w:rsidP="00914198">
      <w:pPr>
        <w:tabs>
          <w:tab w:val="left" w:pos="5593"/>
        </w:tabs>
        <w:spacing w:before="0" w:beforeAutospacing="0" w:after="200" w:afterAutospacing="0" w:line="276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val="ru-RU"/>
        </w:rPr>
      </w:pPr>
      <w:r w:rsidRPr="004E5AEF">
        <w:rPr>
          <w:b/>
          <w:bCs/>
          <w:color w:val="252525"/>
          <w:spacing w:val="-2"/>
          <w:sz w:val="24"/>
          <w:szCs w:val="24"/>
          <w:lang w:val="ru-RU"/>
        </w:rPr>
        <w:lastRenderedPageBreak/>
        <w:t>ПОЯСНИТЕЛЬНАЯ ЗАПИСКА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курса внеурочной деятельности «Билет в будущее» («Россия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мои горизонты») составлена на основе примерной рабочей программы курса внеурочной деятельности «Билет в будущее» для основного и среднего общего образования.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реализуется в рамках реализации профессионального минимума в 6–9-х классов с учетом возможностей </w:t>
      </w:r>
      <w:r w:rsidR="00126169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26169">
        <w:rPr>
          <w:rFonts w:hAnsi="Times New Roman" w:cs="Times New Roman"/>
          <w:color w:val="000000"/>
          <w:sz w:val="24"/>
          <w:szCs w:val="24"/>
          <w:lang w:val="ru-RU"/>
        </w:rPr>
        <w:t>«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Средняя </w:t>
      </w:r>
      <w:r w:rsid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общеобразовательная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школа № </w:t>
      </w:r>
      <w:r w:rsidR="00126169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1</w:t>
      </w:r>
      <w:r w:rsidR="00126169">
        <w:rPr>
          <w:rFonts w:hAnsi="Times New Roman" w:cs="Times New Roman"/>
          <w:color w:val="000000"/>
          <w:sz w:val="24"/>
          <w:szCs w:val="24"/>
          <w:lang w:val="ru-RU"/>
        </w:rPr>
        <w:t>» г. Калуги</w:t>
      </w:r>
      <w:r w:rsidR="004364A9">
        <w:rPr>
          <w:rFonts w:hAnsi="Times New Roman" w:cs="Times New Roman"/>
          <w:color w:val="000000"/>
          <w:sz w:val="24"/>
          <w:szCs w:val="24"/>
          <w:lang w:val="ru-RU"/>
        </w:rPr>
        <w:t xml:space="preserve"> (далее Школа)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 Программа рассчитана на 1 час в неделю, 34 часа в год в каждом классе.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разработана в соответствии с нормативно-правовыми документами: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от 24.07.1998 № 124-ФЗ «Об основных гарантиях прав ребенка в Российской Федерации»;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по реализации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образования, и Порядком реализации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 в 2023/2024 учебном году,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17.08.2023 № ДГ-1773/05;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Методическими рекомендациями по организации внеурочной деятельности в рамках реализации обновленных ФГОС начального общего и основного общего образования, направленными письмом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05.07.2022 № ТВ-1290/03;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по реализации проекта «Билет в будущее» по профессиональной ориентации обучающихся 6–11-х классов образовательных организаций РФ, реализующих образовательные программы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основного общего и среднего общего образования,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 25.04.2023 № ДГ-808/05;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внеурочной деятельности основного общего образования, утвержденным приказом </w:t>
      </w:r>
      <w:r w:rsidR="004364A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4364A9"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.08.2023 №</w:t>
      </w:r>
      <w:r w:rsidR="004364A9">
        <w:rPr>
          <w:rFonts w:hAnsi="Times New Roman" w:cs="Times New Roman"/>
          <w:color w:val="000000"/>
          <w:sz w:val="24"/>
          <w:szCs w:val="24"/>
          <w:lang w:val="ru-RU"/>
        </w:rPr>
        <w:t xml:space="preserve"> 75/01-09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9A7603" w:rsidRPr="00126169" w:rsidRDefault="00682591" w:rsidP="00604279">
      <w:pPr>
        <w:numPr>
          <w:ilvl w:val="0"/>
          <w:numId w:val="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программой воспитания </w:t>
      </w:r>
      <w:r w:rsidR="004364A9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разработана с целью реализации комплексной и систематической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для обучающихся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классов на основе апробированных материалов Всероссийского проекта «Билет в будущее».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Участие школы во Всероссийском проекте «Билет в будущее»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современный и эффективный вариант реализации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в школе. Мероприятия программы обеспечивают содействие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самоопределению обучающихся школы через сочетание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мотивационно-активизирующего, информационно-обучающего, практико-ориентированного 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курса внеурочной деятельности «Билет в будущее»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готовности к профессиональному самоопределению </w:t>
      </w:r>
      <w:r>
        <w:rPr>
          <w:rFonts w:hAnsi="Times New Roman" w:cs="Times New Roman"/>
          <w:color w:val="000000"/>
          <w:sz w:val="24"/>
          <w:szCs w:val="24"/>
        </w:rPr>
        <w:t xml:space="preserve">(ГПС)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обучающихся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6–9-х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 w:rsidR="008A4613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A4613"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Задачи:</w:t>
      </w:r>
    </w:p>
    <w:p w:rsidR="009A7603" w:rsidRPr="00126169" w:rsidRDefault="00682591" w:rsidP="0060427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профессиональному самоопределению обучающихся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Школы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A7603" w:rsidRPr="00126169" w:rsidRDefault="00682591" w:rsidP="0060427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сформировать индивидуальные рекомендации для обучающихся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9A7603" w:rsidRPr="00126169" w:rsidRDefault="00682591" w:rsidP="0060427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информировать обучающихся о специфике рынка труда и системе профессионального образования (включая знакомство с перспективными и </w:t>
      </w:r>
      <w:proofErr w:type="gram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востребованными в ближайшем будущем профессиями</w:t>
      </w:r>
      <w:proofErr w:type="gram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и отраслями экономики РФ);</w:t>
      </w:r>
    </w:p>
    <w:p w:rsidR="009A7603" w:rsidRPr="00126169" w:rsidRDefault="00682591" w:rsidP="00604279">
      <w:pPr>
        <w:numPr>
          <w:ilvl w:val="0"/>
          <w:numId w:val="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у обучающихся навыки и умения карьерной грамотности и другие компетенции, необходимые для осуществления всех этапов карьерной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</w:p>
    <w:p w:rsidR="009A7603" w:rsidRPr="00126169" w:rsidRDefault="00682591" w:rsidP="00604279">
      <w:pPr>
        <w:numPr>
          <w:ilvl w:val="0"/>
          <w:numId w:val="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разработана с учетом преемственности задач профориентации при переходе обучающихся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классов из класса в класс и из основной школы в среднюю.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Формы проведения занятий: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учащегося.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Федеральной рабочей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программе воспитания;</w:t>
      </w:r>
    </w:p>
    <w:p w:rsidR="009A7603" w:rsidRPr="00126169" w:rsidRDefault="00682591" w:rsidP="00604279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возможности включения школьников в деятельность, организуемую образовательной организацией в рамках курса внеурочной деятельности «Билет в будущее» программы воспитания;</w:t>
      </w:r>
    </w:p>
    <w:p w:rsidR="009A7603" w:rsidRPr="00126169" w:rsidRDefault="00682591" w:rsidP="00604279">
      <w:pPr>
        <w:numPr>
          <w:ilvl w:val="0"/>
          <w:numId w:val="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возможности проведения единых и общих тематических занятий в разновозрастных группах, организованных для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9A7603" w:rsidRPr="00126169" w:rsidRDefault="00682591" w:rsidP="00604279">
      <w:pPr>
        <w:numPr>
          <w:ilvl w:val="0"/>
          <w:numId w:val="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общностей.</w:t>
      </w:r>
    </w:p>
    <w:p w:rsidR="009A7603" w:rsidRPr="00604279" w:rsidRDefault="00682591" w:rsidP="00604279">
      <w:pPr>
        <w:spacing w:line="600" w:lineRule="atLeast"/>
        <w:jc w:val="both"/>
        <w:rPr>
          <w:b/>
          <w:bCs/>
          <w:color w:val="252525"/>
          <w:spacing w:val="-2"/>
          <w:sz w:val="24"/>
          <w:szCs w:val="24"/>
          <w:lang w:val="ru-RU"/>
        </w:rPr>
      </w:pPr>
      <w:r w:rsidRPr="00604279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Вводный урок «Моя Россия – мои горизонты» (обзор отраслей экономического развития РФ – счастье в труде)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факты об отраслях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2. Тематический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урок «Открой свое будущее» (введение в профориентацию)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содержание занятия построено на обсуждении и осознании трех базовых компонентов, которые необходимо учитывать при выборе: «ХОЧУ» – ваши интересы; «МОГУ» – ваши способности; «БУДУ» – востребованность обучающегося на рынке труда в будущем. Информирование обучающихся о профессиях с постепенным расширением представлений о мире профессионального труда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Помощь в выборе увлечения, в котором обучающийся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обучающихся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профориентационным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компонентом, работа в школьных проектных командах для поиска и презентации проектных решений. Обучающимся предстоит предложить проектные решения по тематическим направлениям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виртуального города профессий «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Профиград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Занятие знакомит обучающихся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образование/среднее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 преимуществах обучения как в организациях высшего образования (ВО,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 и разбор результатов – 1-й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доступна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profmin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«Мой профиль» – диагностика интересов, которая позволяет рекомендовать профиль обучения и направления развития. Предусмотрены методики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для 6–7-х, 8–9-х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«Мои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и разбор результатов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Для обучающихся – участников проекта «Билет в будущее» доступна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«Мои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она обязательна для проведения.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для зарегистрированных участников проекта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позволяет определить требуемый объем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профсреды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» – онлайн-диагностика профессиональных склонностей и направленности обучающихся. В результатах обучающийся получает рекомендации по построению трека внутри проекта «Билет в будущее» («Профессиональных сред»). Предусмотрены методики для 6–7-х, 8 – 9-х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доступной участникам проекта «Билет в будущее»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4.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понятием «профессиональное образование»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5.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учителя, приуроченная к Году педагога и наставника,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lastRenderedPageBreak/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6.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(на выбор: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импортозамещение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авиастроение, судовождение, судостроение, лесная промышленность)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1).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импортозамещение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, авиастроение, судовождение, судостроение, лесная промышленность. Для педагогов-навигаторов Всероссийского проекта «Билет в будущее» будет доступна вариативность для выбора онлайн-проб в цифровом инструменте проекта «Конструктор будущего». Для формирования программы онлайн-проб рекомендовано в первое занятие включить профессиональную пробу по профессии в сфере науки и образования.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6.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и разбор результатов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– участников проекта «Билет в будущее» доступна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– обязательна для проведения.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обучающихся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зарегистрированных участников проекта) позволяет определить требуемый объем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ориентиры» – онлайн-диагностика особенностей построения образовательно-профессиональной траектории. В 8–9-х классах методика направлена на оценку ценностных ориентиров в сфере самоопределения обучающихся и уровня готовности к профессиональному самоопределению. В 6–7-х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 (доступной участникам проекта «Билет в будущее» на интернет-платформе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Проведение диагностики возможно с применением электронного обучения и дистанционных образовательных технологий.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7.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Популяризация и просвещение обучающихся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8.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9.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обучающихся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10.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робототехник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2 (на выбор: медицина, реабилитация, генетика)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обучающихся, не принимающих участие в проекте «Билет в будущее», рекомендуется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2, 1 час)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Просвещение обучающихся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медицина, реабилитация, генетика.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и разбор результатов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обучающихся – участников проекта «Билет в будущее» доступна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(обязательна для проведения)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Комплексная методика «Мои таланты» определяет профессиональные интересы и сильные стороны обучающихся с подсвечиванием «зон потенциала» (талантов), рекомендуемых отраслей и профессий. Предусматриваются методики для 6–7-х, 8–9-х классов. Рекомендуется проходить диагностику в сопровождении учителя, родителя,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видеосопровождение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знакомства с результатами и рекомендациями для пользователя. Проведение диагностики возможно с применением электронного обучения и дистанционных образовательных технологий. Для обучающихся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обучающихся).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12.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13.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14.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Обучающиеся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Обучающиеся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возможностях и ограничениях работы в госструктурах, в частности, об особенностях работы в правоохранительных органах.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15.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кибербезопасности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юрист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16.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занятие-рефлексия «Мое будущее – моя страна»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Разбор и обсуждение полученного опыта в рамках серии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обучающихся,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17.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плодородная: узнаю о достижениях агропромышленного комплекса страны» (агропромышленный комплекс)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18.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19.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20.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21.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добрая: узнаю о профессиях на благо общества» (сфера социального развития, туризма и гостеприимства)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Популяризация и просвещение обучающихся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22.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23.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креативная: узнаю творческие профессии» (сфера культуры и искусства)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Популяризация и просвещение обучающихся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экономики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общества и страны. Информирование о творческих профессиях, современном рынке труда в данной области и смежных отраслей.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24.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конкретной профессиональной деятельности. Профессиональная проба по профессии в сфере творчества,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25.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 (часть 1) (учитель, актер, эколог)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26.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профессии». Часть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(пожарный, ветеринар, повар)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у обучающихся к вопросам профессионального самоопределения на основе видеосюжетов с известными для молодежи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27.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1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1–4 серии на выбор, посвященные следующим профессиям:</w:t>
      </w:r>
    </w:p>
    <w:p w:rsidR="009A7603" w:rsidRPr="00126169" w:rsidRDefault="00682591" w:rsidP="00604279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1-я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альпаки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», шеф-повар ресторана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Peshi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7603" w:rsidRPr="00126169" w:rsidRDefault="00682591" w:rsidP="00604279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2-я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9A7603" w:rsidRPr="00126169" w:rsidRDefault="00682591" w:rsidP="00604279">
      <w:pPr>
        <w:numPr>
          <w:ilvl w:val="0"/>
          <w:numId w:val="1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3-я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нейробиолог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, начальник лаборатории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нейронаук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Курчатовского комплекса НБИКС-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природоподобных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технологий (НИЦ «Курчатовский институт»).</w:t>
      </w:r>
    </w:p>
    <w:p w:rsidR="009A7603" w:rsidRPr="00126169" w:rsidRDefault="00682591" w:rsidP="00604279">
      <w:pPr>
        <w:numPr>
          <w:ilvl w:val="0"/>
          <w:numId w:val="1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4-я серия: мастер участка компании «ОДК-Авиадвигатели», скульптор, руководитель Курчатовского комплекса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синхротронно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-нейтринных исследований (НИЦ «Курчатовский институт»).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28.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2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Каждая серия знакомит обучающихся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ИТ, медиа, бизнес, инженерное дело, различные производства, наука и искусство. В рамках занятия рекомендовано к просмотру и обсуждению 5–8 серии на выбор, посвященные следующим профессиям:</w:t>
      </w:r>
    </w:p>
    <w:p w:rsidR="009A7603" w:rsidRPr="00126169" w:rsidRDefault="00682591" w:rsidP="00604279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5-я серия: сварщик, методист в Музее оптики, врач ЛФК и спортивной медицины,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реабилитолог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A7603" w:rsidRPr="00126169" w:rsidRDefault="00682591" w:rsidP="00604279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6-я серия: врач-педиатр Псковской областной инфекционной больницы, основательница концепт-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стора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«Палаты», основатель дома-музея «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Этнодом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9A7603" w:rsidRPr="00126169" w:rsidRDefault="00682591" w:rsidP="00604279">
      <w:pPr>
        <w:numPr>
          <w:ilvl w:val="0"/>
          <w:numId w:val="1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7-я серия: сыровар на семейном предприятии, оператор ЧПУ в компании «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Лобаев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Армс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», учитель физики, замдиректора школы «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Экотех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+».</w:t>
      </w:r>
    </w:p>
    <w:p w:rsidR="009A7603" w:rsidRPr="00126169" w:rsidRDefault="00682591" w:rsidP="00604279">
      <w:pPr>
        <w:numPr>
          <w:ilvl w:val="0"/>
          <w:numId w:val="1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8-я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29.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час)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Темы 29–33 – серия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), направленных на 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инженерного дела (инженерии),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30.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цифровой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Погружение обучающихся в практико-ориентированную среду и знакомство с решением профессиональных задач специалистов из различных профессиональных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сред. Профессиональная проба по профессии в цифровой сфере,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31.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(моделирующая онлайн-проба на платформе проекта «Билет в будущее»)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обучающихся.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32.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медицины» (моделирующая онлайн-проба на платформе проекта «Билет в будущее») – 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33.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креативной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Погружение обучающихся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обучающимся необходимо пройти последовательность этапов:</w:t>
      </w:r>
    </w:p>
    <w:p w:rsidR="009A7603" w:rsidRPr="00126169" w:rsidRDefault="00682591" w:rsidP="00604279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 с профессией и профессиональной областью.</w:t>
      </w:r>
    </w:p>
    <w:p w:rsidR="009A7603" w:rsidRPr="00126169" w:rsidRDefault="00682591" w:rsidP="00604279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9A7603" w:rsidRDefault="00682591" w:rsidP="00604279">
      <w:pPr>
        <w:numPr>
          <w:ilvl w:val="0"/>
          <w:numId w:val="1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9A7603" w:rsidRPr="00126169" w:rsidRDefault="00682591" w:rsidP="00604279">
      <w:pPr>
        <w:numPr>
          <w:ilvl w:val="0"/>
          <w:numId w:val="1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</w:t>
      </w:r>
      <w:bookmarkStart w:id="0" w:name="_GoBack"/>
      <w:bookmarkEnd w:id="0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34. </w:t>
      </w: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«Мое будущее – Моя страна»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обучающихся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9A7603" w:rsidRPr="00604279" w:rsidRDefault="00682591" w:rsidP="00604279">
      <w:pPr>
        <w:spacing w:line="600" w:lineRule="atLeast"/>
        <w:jc w:val="center"/>
        <w:rPr>
          <w:b/>
          <w:bCs/>
          <w:color w:val="252525"/>
          <w:spacing w:val="-2"/>
          <w:sz w:val="24"/>
          <w:szCs w:val="24"/>
          <w:lang w:val="ru-RU"/>
        </w:rPr>
      </w:pPr>
      <w:r w:rsidRPr="00604279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КУРСА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Готовность обучающихся руководствоваться системой позитивных ценностных ориентаций и расширение опыта деятельности на ее основе.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эстетическое: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физического воспитания, формирования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</w:t>
      </w: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осуждая; умение осознавать эмоциональное состояние себя и других, умение управлять собственным эмоциональным состоянием;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 своего права на ошибку и такого же права другого человека;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9A7603" w:rsidRPr="00126169" w:rsidRDefault="00682591" w:rsidP="00604279">
      <w:pPr>
        <w:numPr>
          <w:ilvl w:val="0"/>
          <w:numId w:val="2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Адаптация обучающихся к изменяющимся условиям социальной и природной среды: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9A7603" w:rsidRPr="00126169" w:rsidRDefault="00682591" w:rsidP="00604279">
      <w:pPr>
        <w:numPr>
          <w:ilvl w:val="0"/>
          <w:numId w:val="21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12616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Овладение универсальными учебными познавательными действиями: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A7603" w:rsidRPr="00126169" w:rsidRDefault="00682591" w:rsidP="00604279">
      <w:pPr>
        <w:numPr>
          <w:ilvl w:val="0"/>
          <w:numId w:val="22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A7603" w:rsidRPr="00126169" w:rsidRDefault="00682591" w:rsidP="0060427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A7603" w:rsidRPr="00126169" w:rsidRDefault="00682591" w:rsidP="00604279">
      <w:pPr>
        <w:numPr>
          <w:ilvl w:val="0"/>
          <w:numId w:val="23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A7603" w:rsidRPr="00126169" w:rsidRDefault="00682591" w:rsidP="00604279">
      <w:pPr>
        <w:numPr>
          <w:ilvl w:val="0"/>
          <w:numId w:val="23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A7603" w:rsidRPr="00126169" w:rsidRDefault="00682591" w:rsidP="00604279">
      <w:pPr>
        <w:numPr>
          <w:ilvl w:val="0"/>
          <w:numId w:val="24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lastRenderedPageBreak/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A7603" w:rsidRPr="00126169" w:rsidRDefault="00682591" w:rsidP="00604279">
      <w:pPr>
        <w:numPr>
          <w:ilvl w:val="0"/>
          <w:numId w:val="25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A7603" w:rsidRPr="00126169" w:rsidRDefault="00682591" w:rsidP="00604279">
      <w:pPr>
        <w:numPr>
          <w:ilvl w:val="0"/>
          <w:numId w:val="26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A7603" w:rsidRPr="00126169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9A7603" w:rsidRPr="00126169" w:rsidRDefault="00682591" w:rsidP="00604279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A7603" w:rsidRPr="00126169" w:rsidRDefault="00682591" w:rsidP="00604279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A7603" w:rsidRPr="00126169" w:rsidRDefault="00682591" w:rsidP="00604279">
      <w:pPr>
        <w:numPr>
          <w:ilvl w:val="0"/>
          <w:numId w:val="27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A7603" w:rsidRPr="00126169" w:rsidRDefault="00682591" w:rsidP="00604279">
      <w:pPr>
        <w:numPr>
          <w:ilvl w:val="0"/>
          <w:numId w:val="27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A7603" w:rsidRPr="00126169" w:rsidRDefault="00682591" w:rsidP="00604279">
      <w:pPr>
        <w:numPr>
          <w:ilvl w:val="0"/>
          <w:numId w:val="28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A7603" w:rsidRPr="00126169" w:rsidRDefault="00682591" w:rsidP="00604279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9A7603" w:rsidRPr="00126169" w:rsidRDefault="00682591" w:rsidP="00604279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9A7603" w:rsidRPr="00126169" w:rsidRDefault="00682591" w:rsidP="00604279">
      <w:pPr>
        <w:numPr>
          <w:ilvl w:val="0"/>
          <w:numId w:val="29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9A7603" w:rsidRDefault="00682591" w:rsidP="00604279">
      <w:pPr>
        <w:numPr>
          <w:ilvl w:val="0"/>
          <w:numId w:val="29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7603" w:rsidRDefault="00682591" w:rsidP="00604279">
      <w:pPr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9A7603" w:rsidRPr="00126169" w:rsidRDefault="00682591" w:rsidP="00604279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9A7603" w:rsidRPr="00126169" w:rsidRDefault="00682591" w:rsidP="00604279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9A7603" w:rsidRPr="00126169" w:rsidRDefault="00682591" w:rsidP="00604279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A7603" w:rsidRDefault="00682591" w:rsidP="00604279">
      <w:pPr>
        <w:numPr>
          <w:ilvl w:val="0"/>
          <w:numId w:val="30"/>
        </w:numPr>
        <w:ind w:left="780" w:right="180"/>
        <w:contextualSpacing/>
        <w:jc w:val="both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A7603" w:rsidRPr="00126169" w:rsidRDefault="00682591" w:rsidP="00604279">
      <w:pPr>
        <w:numPr>
          <w:ilvl w:val="0"/>
          <w:numId w:val="30"/>
        </w:numPr>
        <w:ind w:left="780" w:right="180"/>
        <w:jc w:val="both"/>
        <w:rPr>
          <w:rFonts w:hAnsi="Times New Roman" w:cs="Times New Roman"/>
          <w:color w:val="000000"/>
          <w:sz w:val="24"/>
          <w:szCs w:val="24"/>
          <w:lang w:val="ru-RU"/>
        </w:rPr>
      </w:pPr>
      <w:r w:rsidRPr="00126169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9A7603" w:rsidRPr="00604279" w:rsidRDefault="00682591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604279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9A7603" w:rsidRDefault="006825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Pr="00126169" w:rsidRDefault="00682591">
            <w:pPr>
              <w:rPr>
                <w:lang w:val="ru-RU"/>
              </w:rPr>
            </w:pPr>
            <w:r w:rsidRPr="0012616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Количество часов, отводимых на </w:t>
            </w:r>
            <w:r w:rsidRPr="0012616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lastRenderedPageBreak/>
              <w:t>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ЭОР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(на выбор: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7603" w:rsidRDefault="006825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3"/>
        <w:gridCol w:w="3823"/>
        <w:gridCol w:w="1721"/>
        <w:gridCol w:w="1990"/>
      </w:tblGrid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Pr="00126169" w:rsidRDefault="00682591">
            <w:pPr>
              <w:rPr>
                <w:lang w:val="ru-RU"/>
              </w:rPr>
            </w:pPr>
            <w:r w:rsidRPr="0012616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7603" w:rsidRDefault="006825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Pr="00126169" w:rsidRDefault="00682591">
            <w:pPr>
              <w:rPr>
                <w:lang w:val="ru-RU"/>
              </w:rPr>
            </w:pPr>
            <w:r w:rsidRPr="0012616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A7603" w:rsidRDefault="0068259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раздела/темы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Pr="00126169" w:rsidRDefault="00682591">
            <w:pPr>
              <w:rPr>
                <w:lang w:val="ru-RU"/>
              </w:rPr>
            </w:pPr>
            <w:r w:rsidRPr="00126169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</w:p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авиастроение, судовождение, судостроение, лесная промышленность)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будущее» по профессиям на выбор: программист,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обучающихся,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обучающихся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</w:t>
            </w:r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эколог)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, повар)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(моделирующая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Pr="00126169" w:rsidRDefault="0068259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2616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9A7603" w:rsidRDefault="0068259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9A7603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 за учебный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68259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A7603" w:rsidRDefault="009A76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2591" w:rsidRDefault="00682591"/>
    <w:sectPr w:rsidR="0068259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776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FD3F4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4060A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E68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1770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3B55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3F422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6633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C30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A123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FA58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1942F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753B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1845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8A61C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D20D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71B3E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F2D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2279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9131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7423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8E1A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7E7B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E06E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F7A1A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2563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0313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B213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4A5CD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CF17E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0"/>
  </w:num>
  <w:num w:numId="3">
    <w:abstractNumId w:val="25"/>
  </w:num>
  <w:num w:numId="4">
    <w:abstractNumId w:val="5"/>
  </w:num>
  <w:num w:numId="5">
    <w:abstractNumId w:val="22"/>
  </w:num>
  <w:num w:numId="6">
    <w:abstractNumId w:val="23"/>
  </w:num>
  <w:num w:numId="7">
    <w:abstractNumId w:val="27"/>
  </w:num>
  <w:num w:numId="8">
    <w:abstractNumId w:val="26"/>
  </w:num>
  <w:num w:numId="9">
    <w:abstractNumId w:val="16"/>
  </w:num>
  <w:num w:numId="10">
    <w:abstractNumId w:val="8"/>
  </w:num>
  <w:num w:numId="11">
    <w:abstractNumId w:val="7"/>
  </w:num>
  <w:num w:numId="12">
    <w:abstractNumId w:val="3"/>
  </w:num>
  <w:num w:numId="13">
    <w:abstractNumId w:val="24"/>
  </w:num>
  <w:num w:numId="14">
    <w:abstractNumId w:val="29"/>
  </w:num>
  <w:num w:numId="15">
    <w:abstractNumId w:val="14"/>
  </w:num>
  <w:num w:numId="16">
    <w:abstractNumId w:val="0"/>
  </w:num>
  <w:num w:numId="17">
    <w:abstractNumId w:val="19"/>
  </w:num>
  <w:num w:numId="18">
    <w:abstractNumId w:val="28"/>
  </w:num>
  <w:num w:numId="19">
    <w:abstractNumId w:val="11"/>
  </w:num>
  <w:num w:numId="20">
    <w:abstractNumId w:val="12"/>
  </w:num>
  <w:num w:numId="21">
    <w:abstractNumId w:val="6"/>
  </w:num>
  <w:num w:numId="22">
    <w:abstractNumId w:val="1"/>
  </w:num>
  <w:num w:numId="23">
    <w:abstractNumId w:val="2"/>
  </w:num>
  <w:num w:numId="24">
    <w:abstractNumId w:val="15"/>
  </w:num>
  <w:num w:numId="25">
    <w:abstractNumId w:val="10"/>
  </w:num>
  <w:num w:numId="26">
    <w:abstractNumId w:val="21"/>
  </w:num>
  <w:num w:numId="27">
    <w:abstractNumId w:val="18"/>
  </w:num>
  <w:num w:numId="28">
    <w:abstractNumId w:val="17"/>
  </w:num>
  <w:num w:numId="29">
    <w:abstractNumId w:val="13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032CC"/>
    <w:rsid w:val="00126169"/>
    <w:rsid w:val="002D33B1"/>
    <w:rsid w:val="002D3591"/>
    <w:rsid w:val="003514A0"/>
    <w:rsid w:val="004364A9"/>
    <w:rsid w:val="004E5AEF"/>
    <w:rsid w:val="004F7E17"/>
    <w:rsid w:val="005A05CE"/>
    <w:rsid w:val="00604279"/>
    <w:rsid w:val="00653AF6"/>
    <w:rsid w:val="00682591"/>
    <w:rsid w:val="008A4613"/>
    <w:rsid w:val="00914198"/>
    <w:rsid w:val="009A7603"/>
    <w:rsid w:val="00B73A5A"/>
    <w:rsid w:val="00DB11A9"/>
    <w:rsid w:val="00E438A1"/>
    <w:rsid w:val="00E811FD"/>
    <w:rsid w:val="00F01E19"/>
    <w:rsid w:val="00F40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61FE"/>
  <w15:docId w15:val="{2ED22CEC-1310-435B-9845-9754A87D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41</Pages>
  <Words>11950</Words>
  <Characters>68120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Татьяна</cp:lastModifiedBy>
  <cp:revision>11</cp:revision>
  <dcterms:created xsi:type="dcterms:W3CDTF">2011-11-02T04:15:00Z</dcterms:created>
  <dcterms:modified xsi:type="dcterms:W3CDTF">2023-10-04T11:34:00Z</dcterms:modified>
</cp:coreProperties>
</file>